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53" w:rsidRDefault="000B0D53" w:rsidP="000B0D53">
      <w:pPr>
        <w:jc w:val="center"/>
        <w:rPr>
          <w:b/>
        </w:rPr>
      </w:pPr>
      <w:r>
        <w:rPr>
          <w:b/>
        </w:rPr>
        <w:t>Аннотации программ практик</w:t>
      </w:r>
    </w:p>
    <w:p w:rsidR="000B0D53" w:rsidRDefault="000B0D53" w:rsidP="000B0D53">
      <w:pPr>
        <w:jc w:val="center"/>
        <w:rPr>
          <w:b/>
        </w:rPr>
      </w:pPr>
      <w:r>
        <w:rPr>
          <w:b/>
        </w:rPr>
        <w:t>40.03.01 Юриспруденция (</w:t>
      </w:r>
      <w:proofErr w:type="spellStart"/>
      <w:r>
        <w:rPr>
          <w:b/>
        </w:rPr>
        <w:t>бакалавриат</w:t>
      </w:r>
      <w:proofErr w:type="spellEnd"/>
      <w:r>
        <w:rPr>
          <w:b/>
        </w:rPr>
        <w:t>)</w:t>
      </w:r>
    </w:p>
    <w:p w:rsidR="000B0D53" w:rsidRDefault="000B0D53" w:rsidP="000B0D53">
      <w:pPr>
        <w:jc w:val="center"/>
        <w:rPr>
          <w:b/>
        </w:rPr>
      </w:pPr>
      <w:r>
        <w:rPr>
          <w:b/>
        </w:rPr>
        <w:t>Государственно-правовой профиль</w:t>
      </w:r>
    </w:p>
    <w:p w:rsidR="000B0D53" w:rsidRDefault="000B0D53" w:rsidP="000B0D53">
      <w:pPr>
        <w:jc w:val="center"/>
        <w:rPr>
          <w:b/>
        </w:rPr>
      </w:pPr>
      <w:r>
        <w:rPr>
          <w:b/>
        </w:rPr>
        <w:t>(2018 год набора)</w:t>
      </w:r>
      <w:bookmarkStart w:id="0" w:name="_GoBack"/>
      <w:bookmarkEnd w:id="0"/>
    </w:p>
    <w:p w:rsidR="000B0D53" w:rsidRDefault="000B0D53" w:rsidP="000B0D53">
      <w:pPr>
        <w:jc w:val="center"/>
        <w:rPr>
          <w:b/>
        </w:rPr>
      </w:pPr>
    </w:p>
    <w:p w:rsidR="000B0D53" w:rsidRDefault="000B0D53" w:rsidP="000B0D53">
      <w:pPr>
        <w:jc w:val="center"/>
        <w:rPr>
          <w:b/>
        </w:rPr>
      </w:pPr>
      <w:r w:rsidRPr="00B71538">
        <w:rPr>
          <w:b/>
        </w:rPr>
        <w:t xml:space="preserve">Аннотация программы учебной практики </w:t>
      </w:r>
    </w:p>
    <w:p w:rsidR="000B0D53" w:rsidRPr="00B71538" w:rsidRDefault="000B0D53" w:rsidP="000B0D53">
      <w:pPr>
        <w:jc w:val="center"/>
        <w:rPr>
          <w:b/>
        </w:rPr>
      </w:pPr>
      <w:r w:rsidRPr="00B71538">
        <w:rPr>
          <w:b/>
        </w:rPr>
        <w:t>(по получению первичных профессиональных умений и навыков)</w:t>
      </w:r>
    </w:p>
    <w:p w:rsidR="000B0D53" w:rsidRPr="00853823" w:rsidRDefault="000B0D53" w:rsidP="000B0D53">
      <w:pPr>
        <w:rPr>
          <w:b/>
        </w:rPr>
      </w:pPr>
      <w:r w:rsidRPr="00B71538">
        <w:t>Автор-составитель:</w:t>
      </w:r>
      <w:r w:rsidRPr="00853823">
        <w:t xml:space="preserve"> </w:t>
      </w:r>
      <w:r>
        <w:rPr>
          <w:b/>
        </w:rPr>
        <w:t xml:space="preserve">Королев Б.И.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Цель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>закрепление и систематизация полученных знаний путем изучения работы правоохранительных органов, судов, юридических служб организаций и учреждений, в том числе оказывающих гражданам юридическую помощь, повышения качества профессиональной подготовки бакалавров путем приобретение практических навыков и компетенций в сфере профессиональной деятельности.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Место практики в ОПОП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 xml:space="preserve">Содержание практики является логическим продолжением изучения дисциплин базовой части и вариативной части блока 1 ОПОП, таких как: </w:t>
            </w:r>
            <w:proofErr w:type="gramStart"/>
            <w:r w:rsidRPr="00B71538">
              <w:t>Теория государства и права, Профессиональная этика, Информационные технологии в юридической деятельности, Конституционное право, Административное право, Гражданское право (общая часть), Уголовное право (общая часть), Судебная статистика, Организация судебной деятельности и служит основой для последующего изучения дисциплин последующих семестров базовой и вариативной части блока 1, в том числе дисциплин по выбору, прохождения производственной практики, а так же формирования профессиональной компетентности в области</w:t>
            </w:r>
            <w:proofErr w:type="gramEnd"/>
            <w:r w:rsidRPr="00B71538">
              <w:t xml:space="preserve"> реализации норм права в деятельности судов (других органов и учреждений в случае направления обучающегося в соответствующее место прохождения практики).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Место и время проведения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>Учебная практика проводится на втором курсе. Учебная практика проводится в судах общей юрисдикции и в арбитражных судах. Учебная практика может проводиться в организациях и учреждениях, деятельность которых соответствует направлению подготовки 40.03.01 Юриспруденция.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Компетенции, формируемые в результате прохождения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>- 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0B0D53" w:rsidRPr="00B71538" w:rsidRDefault="000B0D53" w:rsidP="00A81FCB">
            <w:r w:rsidRPr="00B71538">
              <w:t>- способность к самоорганизации и самообразованию (ОК-7);</w:t>
            </w:r>
          </w:p>
          <w:p w:rsidR="000B0D53" w:rsidRPr="00B71538" w:rsidRDefault="000B0D53" w:rsidP="00A81FCB">
            <w:r w:rsidRPr="00B71538">
              <w:t xml:space="preserve">Учебная практика направлена на формирование </w:t>
            </w:r>
            <w:proofErr w:type="spellStart"/>
            <w:r w:rsidRPr="00B71538">
              <w:t>общепрофесиональных</w:t>
            </w:r>
            <w:proofErr w:type="spellEnd"/>
            <w:r w:rsidRPr="00B71538">
              <w:t xml:space="preserve"> компетенций:</w:t>
            </w:r>
          </w:p>
          <w:p w:rsidR="000B0D53" w:rsidRPr="00B71538" w:rsidRDefault="000B0D53" w:rsidP="00A81FCB">
            <w:r w:rsidRPr="00B71538">
              <w:t>-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0B0D53" w:rsidRPr="00B71538" w:rsidRDefault="000B0D53" w:rsidP="00A81FCB">
            <w:r w:rsidRPr="00B71538">
              <w:t>- способность работать на благо общества и государства (ОПК-2);</w:t>
            </w:r>
          </w:p>
          <w:p w:rsidR="000B0D53" w:rsidRPr="00B71538" w:rsidRDefault="000B0D53" w:rsidP="00A81FCB">
            <w:r w:rsidRPr="00B71538">
              <w:t>- способность добросовестно исполнять профессиональные обязанности, соблюдать принципы этики юриста (ОПК-3);</w:t>
            </w:r>
          </w:p>
          <w:p w:rsidR="000B0D53" w:rsidRPr="00B71538" w:rsidRDefault="000B0D53" w:rsidP="00A81FCB">
            <w:r w:rsidRPr="00B71538">
              <w:t>- способность повышать уровень своей профессиональной компетентности (ОПК-6);</w:t>
            </w:r>
          </w:p>
          <w:p w:rsidR="000B0D53" w:rsidRPr="00B71538" w:rsidRDefault="000B0D53" w:rsidP="00A81FCB">
            <w:r w:rsidRPr="00B71538">
              <w:t>Учебная практика направлена на формирование профессиональных компетенций:</w:t>
            </w:r>
          </w:p>
          <w:p w:rsidR="000B0D53" w:rsidRPr="00B71538" w:rsidRDefault="000B0D53" w:rsidP="00A81FCB">
            <w:r w:rsidRPr="00B71538">
              <w:t xml:space="preserve">- способность осуществлять профессиональную деятельность на </w:t>
            </w:r>
            <w:r w:rsidRPr="00B71538">
              <w:lastRenderedPageBreak/>
              <w:t>основе развитого правосознания, правового мышления и правовой культуры (ПК-2);</w:t>
            </w:r>
          </w:p>
          <w:p w:rsidR="000B0D53" w:rsidRPr="00B71538" w:rsidRDefault="000B0D53" w:rsidP="00A81FCB">
            <w:r w:rsidRPr="00B71538">
              <w:t>- способность обеспечивать соблюдение законодательства Российской Федерации субъектами права (ПК-3);</w:t>
            </w:r>
          </w:p>
          <w:p w:rsidR="000B0D53" w:rsidRPr="00B71538" w:rsidRDefault="000B0D53" w:rsidP="00A81FCB">
            <w:r w:rsidRPr="00B71538">
              <w:t>- способность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0B0D53" w:rsidRPr="00B71538" w:rsidRDefault="000B0D53" w:rsidP="00A81FCB">
            <w:r w:rsidRPr="00B71538">
              <w:t>- способность уважать честь и достоинство личности, соблюдать и защищать права и свободы человека и гражданина (ПК-9).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lastRenderedPageBreak/>
              <w:t>Общая трудоемкость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 xml:space="preserve">Общая трудоемкость практики составляет 6 </w:t>
            </w:r>
            <w:proofErr w:type="spellStart"/>
            <w:r w:rsidRPr="00B71538">
              <w:t>з.е</w:t>
            </w:r>
            <w:proofErr w:type="spellEnd"/>
            <w:r w:rsidRPr="00B71538">
              <w:t>.</w:t>
            </w:r>
            <w:r>
              <w:t xml:space="preserve"> практика проводится в течение 4 недель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Формы отчетности по практике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 xml:space="preserve"> отчет о прохождении практики; характеристика руководителя практики.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Форма промежуточной аттестации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>Дифференцированный зачет</w:t>
            </w:r>
          </w:p>
        </w:tc>
      </w:tr>
    </w:tbl>
    <w:p w:rsidR="000B0D53" w:rsidRDefault="000B0D53" w:rsidP="000B0D53"/>
    <w:p w:rsidR="000B0D53" w:rsidRDefault="000B0D53" w:rsidP="000B0D53">
      <w:pPr>
        <w:jc w:val="center"/>
        <w:rPr>
          <w:b/>
        </w:rPr>
      </w:pPr>
    </w:p>
    <w:p w:rsidR="000B0D53" w:rsidRDefault="000B0D53" w:rsidP="000B0D53">
      <w:pPr>
        <w:jc w:val="center"/>
        <w:rPr>
          <w:b/>
        </w:rPr>
      </w:pPr>
    </w:p>
    <w:p w:rsidR="000B0D53" w:rsidRPr="00B71538" w:rsidRDefault="000B0D53" w:rsidP="000B0D53">
      <w:pPr>
        <w:jc w:val="center"/>
        <w:rPr>
          <w:b/>
        </w:rPr>
      </w:pPr>
      <w:r w:rsidRPr="00B71538">
        <w:rPr>
          <w:b/>
        </w:rPr>
        <w:t xml:space="preserve">Аннотация программы </w:t>
      </w:r>
      <w:r>
        <w:rPr>
          <w:b/>
        </w:rPr>
        <w:t>производственной</w:t>
      </w:r>
      <w:r w:rsidRPr="00B71538">
        <w:rPr>
          <w:b/>
        </w:rPr>
        <w:t xml:space="preserve"> практики (по получению профессиональных умений и опыта профессиональной деятельности)</w:t>
      </w:r>
    </w:p>
    <w:p w:rsidR="000B0D53" w:rsidRPr="00853823" w:rsidRDefault="000B0D53" w:rsidP="000B0D53">
      <w:pPr>
        <w:rPr>
          <w:b/>
        </w:rPr>
      </w:pPr>
      <w:r w:rsidRPr="00B71538">
        <w:t>Автор-составитель:</w:t>
      </w:r>
      <w:r>
        <w:t xml:space="preserve"> </w:t>
      </w:r>
      <w:r>
        <w:rPr>
          <w:b/>
        </w:rPr>
        <w:t>Королев Б.И.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Цель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>приобретение и закрепление практических умений и навыков, связанных с профессиональными, общепрофессиональными и общими компетенциями будущих бакалавров, планирующих работать в судебных и правоохранительных органах, иных органах государственной власти российской Федерации и субъектов Российской Федерации, органах местного самоуправления, и других организациях; закрепления и расширения теоретических знаний, полученных в процессе обучения.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Место практики в ОПОП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proofErr w:type="gramStart"/>
            <w:r w:rsidRPr="00B71538">
              <w:t>Содержание практики является логическим продолжением изучения любых дисциплин базовой части и вариативной части блока 1 ОПОП, и служит основой для прохождения итоговой государственной аттестации, а так же формирования профессиональной компетентности в области разработки и реализации норм конституционного, административного, муниципального права и смежных с ними отраслей права, обеспечением законности и правопорядка в сфере государственного и муниципального управления.</w:t>
            </w:r>
            <w:proofErr w:type="gramEnd"/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Место и время проведения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>
              <w:t>производственная</w:t>
            </w:r>
            <w:r w:rsidRPr="00B71538">
              <w:t xml:space="preserve"> практика проводится на </w:t>
            </w:r>
            <w:r>
              <w:t>четвертом (или пятом – для очно-заочной формы обучения)</w:t>
            </w:r>
            <w:r w:rsidRPr="00B71538">
              <w:t xml:space="preserve"> курсе. Производственная практика может проводиться в судах общей юрисдикции, в арбитражных судах, в органах государственной власти (законодательной и исполнительной) и местного самоуправления, в адвокатуре, в прокуратуре. Студентам предлагаются базы практики в соответствии с заключенными Университетом и соответствующими организациями договорами. В исключительных случаях практика проводится в организациях и учреждениях, деятельность которых соответствует специфике государственно-правового профиля по направлению подготовки 40.03.01 Юриспруденция.</w:t>
            </w:r>
          </w:p>
          <w:p w:rsidR="000B0D53" w:rsidRDefault="000B0D53" w:rsidP="00A81FCB">
            <w:r w:rsidRPr="00B71538">
              <w:t xml:space="preserve">Обучающиеся, совмещающие обучение с трудовой деятельностью, </w:t>
            </w:r>
            <w:r w:rsidRPr="00B71538">
              <w:lastRenderedPageBreak/>
              <w:t>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      </w:r>
          </w:p>
          <w:p w:rsidR="000B0D53" w:rsidRPr="00B71538" w:rsidRDefault="000B0D53" w:rsidP="00A81FCB"/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Default="000B0D53" w:rsidP="00A81FCB">
            <w:r>
              <w:t>ОК-1; ОК-2; ОК-3; ОК-4; ОК-5; ОК-6; ОК-7; ОК-8; ОК-9;</w:t>
            </w:r>
          </w:p>
          <w:p w:rsidR="000B0D53" w:rsidRDefault="000B0D53" w:rsidP="00A81FCB">
            <w:r>
              <w:t>ОПК-1; ОПК-2; ОПК-3; ОПК-4; ОПК-5; ОПК-6; ОПК-7;</w:t>
            </w:r>
          </w:p>
          <w:p w:rsidR="000B0D53" w:rsidRPr="00B71538" w:rsidRDefault="000B0D53" w:rsidP="00A81FCB">
            <w:r>
              <w:t>ПК-1; ПК-2; ПК-3; ПК-4; ПК-5; ПК-6; ПК-7; ПК-8; ПК-9; ПК-10; ПК-11; ПК-12; ПК-13; ПК-14; ПК-15; ПК-16.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Общая трудоемкость практики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 xml:space="preserve">Общая трудоемкость практики составляет </w:t>
            </w:r>
            <w:r>
              <w:t>9</w:t>
            </w:r>
            <w:r w:rsidRPr="00B71538">
              <w:t xml:space="preserve"> </w:t>
            </w:r>
            <w:proofErr w:type="spellStart"/>
            <w:r w:rsidRPr="00B71538">
              <w:t>з.е</w:t>
            </w:r>
            <w:proofErr w:type="spellEnd"/>
            <w:r w:rsidRPr="00B71538">
              <w:t>.</w:t>
            </w:r>
            <w:r>
              <w:t xml:space="preserve"> Практика проводится в течени</w:t>
            </w:r>
            <w:proofErr w:type="gramStart"/>
            <w:r>
              <w:t>и</w:t>
            </w:r>
            <w:proofErr w:type="gramEnd"/>
            <w:r>
              <w:t xml:space="preserve"> 6 недель.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Формы отчетности по практике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>
              <w:t>О</w:t>
            </w:r>
            <w:r w:rsidRPr="00B71538">
              <w:t>тчет о прохождении практики; характеристика руководителя практики.</w:t>
            </w:r>
          </w:p>
        </w:tc>
      </w:tr>
      <w:tr w:rsidR="000B0D53" w:rsidRPr="00B71538" w:rsidTr="00A81FCB">
        <w:tc>
          <w:tcPr>
            <w:tcW w:w="1951" w:type="dxa"/>
            <w:shd w:val="clear" w:color="auto" w:fill="auto"/>
          </w:tcPr>
          <w:p w:rsidR="000B0D53" w:rsidRPr="00B71538" w:rsidRDefault="000B0D53" w:rsidP="00A81FCB">
            <w:r w:rsidRPr="00B71538">
              <w:t>Форма промежуточной аттестации</w:t>
            </w:r>
          </w:p>
        </w:tc>
        <w:tc>
          <w:tcPr>
            <w:tcW w:w="7620" w:type="dxa"/>
            <w:shd w:val="clear" w:color="auto" w:fill="auto"/>
          </w:tcPr>
          <w:p w:rsidR="000B0D53" w:rsidRPr="00B71538" w:rsidRDefault="000B0D53" w:rsidP="00A81FCB">
            <w:r w:rsidRPr="00B71538">
              <w:t>Дифференцированный зачет</w:t>
            </w:r>
          </w:p>
        </w:tc>
      </w:tr>
    </w:tbl>
    <w:p w:rsidR="000B0D53" w:rsidRDefault="000B0D53" w:rsidP="000B0D53"/>
    <w:p w:rsidR="00851950" w:rsidRDefault="00851950"/>
    <w:sectPr w:rsidR="0085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A2"/>
    <w:rsid w:val="000B0D53"/>
    <w:rsid w:val="00851950"/>
    <w:rsid w:val="00C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2018-12-17T16:39:00Z</dcterms:created>
  <dcterms:modified xsi:type="dcterms:W3CDTF">2018-12-17T16:39:00Z</dcterms:modified>
</cp:coreProperties>
</file>