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3" w:rsidRDefault="002F5126">
      <w:r>
        <w:rPr>
          <w:rFonts w:ascii="Arial CYR" w:hAnsi="Arial CYR" w:cs="Arial CYR"/>
          <w:b/>
          <w:bCs/>
          <w:color w:val="555555"/>
          <w:sz w:val="20"/>
          <w:szCs w:val="20"/>
        </w:rPr>
        <w:t>Теперь любой желающий провести платеж в адрес Вашей компании может это сделать в любом  отделении Газпромбанка.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 CYR" w:hAnsi="Arial CYR" w:cs="Arial CYR"/>
          <w:b/>
          <w:bCs/>
          <w:color w:val="555555"/>
          <w:sz w:val="20"/>
          <w:szCs w:val="20"/>
        </w:rPr>
        <w:t>Однако, есть  еще вариант перечисления денежных средств  в адрес ФГБОУ ВО "РГУП" - без комиссии.: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 CYR" w:hAnsi="Arial CYR" w:cs="Arial CYR"/>
          <w:b/>
          <w:bCs/>
          <w:color w:val="555555"/>
          <w:sz w:val="20"/>
          <w:szCs w:val="20"/>
        </w:rPr>
        <w:t> -  Все  кто имеет карту ГПБ может  подключиться к  системе " Домашний банк" ( через банкомат или в офисе банк</w:t>
      </w:r>
      <w:proofErr w:type="gramStart"/>
      <w:r>
        <w:rPr>
          <w:rFonts w:ascii="Arial CYR" w:hAnsi="Arial CYR" w:cs="Arial CYR"/>
          <w:b/>
          <w:bCs/>
          <w:color w:val="555555"/>
          <w:sz w:val="20"/>
          <w:szCs w:val="20"/>
        </w:rPr>
        <w:t>е-</w:t>
      </w:r>
      <w:proofErr w:type="gramEnd"/>
      <w:r>
        <w:rPr>
          <w:rFonts w:ascii="Arial CYR" w:hAnsi="Arial CYR" w:cs="Arial CYR"/>
          <w:b/>
          <w:bCs/>
          <w:color w:val="555555"/>
          <w:sz w:val="20"/>
          <w:szCs w:val="20"/>
        </w:rPr>
        <w:t xml:space="preserve"> комиссия за подключение -0%)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 CYR" w:hAnsi="Arial CYR" w:cs="Arial CYR"/>
          <w:b/>
          <w:bCs/>
          <w:color w:val="555555"/>
          <w:sz w:val="20"/>
          <w:szCs w:val="20"/>
        </w:rPr>
        <w:t>ФГБОУ ВО "РГУП"- является бюджетной компанией, все платежи в адрес бюджетных организаций  по системе "Домашний банк"  проводятся без комиссии.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 CYR" w:hAnsi="Arial CYR" w:cs="Arial CYR"/>
          <w:b/>
          <w:bCs/>
          <w:color w:val="555555"/>
          <w:sz w:val="20"/>
          <w:szCs w:val="20"/>
        </w:rPr>
        <w:t>Следовательно, преимуществ несколько: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 CYR" w:hAnsi="Arial CYR" w:cs="Arial CYR"/>
          <w:b/>
          <w:bCs/>
          <w:color w:val="555555"/>
          <w:sz w:val="20"/>
          <w:szCs w:val="20"/>
        </w:rPr>
        <w:t xml:space="preserve">1  комиссия за подключение - 0%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 CYR" w:hAnsi="Arial CYR" w:cs="Arial CYR"/>
          <w:b/>
          <w:bCs/>
          <w:color w:val="555555"/>
          <w:sz w:val="20"/>
          <w:szCs w:val="20"/>
        </w:rPr>
        <w:t>2. комиссия за перевод - 0%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 CYR" w:hAnsi="Arial CYR" w:cs="Arial CYR"/>
          <w:b/>
          <w:bCs/>
          <w:color w:val="555555"/>
          <w:sz w:val="20"/>
          <w:szCs w:val="20"/>
        </w:rPr>
        <w:t>3.</w:t>
      </w:r>
      <w:r w:rsidR="00A6296E" w:rsidRPr="00A6296E">
        <w:rPr>
          <w:rFonts w:ascii="Arial CYR" w:hAnsi="Arial CYR" w:cs="Arial CYR"/>
          <w:b/>
          <w:bCs/>
          <w:color w:val="555555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color w:val="555555"/>
          <w:sz w:val="20"/>
          <w:szCs w:val="20"/>
        </w:rPr>
        <w:t>возможно осуществить перевод единовременно, одной суммой (в терминале сумму надо дробить по 15 000</w:t>
      </w:r>
      <w:bookmarkStart w:id="0" w:name="_GoBack"/>
      <w:bookmarkEnd w:id="0"/>
      <w:r>
        <w:rPr>
          <w:rFonts w:ascii="Arial CYR" w:hAnsi="Arial CYR" w:cs="Arial CYR"/>
          <w:b/>
          <w:bCs/>
          <w:color w:val="555555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sectPr w:rsidR="00F9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26"/>
    <w:rsid w:val="00022E06"/>
    <w:rsid w:val="00080449"/>
    <w:rsid w:val="000A1ED7"/>
    <w:rsid w:val="001A7C41"/>
    <w:rsid w:val="00252145"/>
    <w:rsid w:val="00264D88"/>
    <w:rsid w:val="002F5126"/>
    <w:rsid w:val="003D44AF"/>
    <w:rsid w:val="00536E71"/>
    <w:rsid w:val="00543856"/>
    <w:rsid w:val="00583E4F"/>
    <w:rsid w:val="006052EA"/>
    <w:rsid w:val="006C77CF"/>
    <w:rsid w:val="00775D3F"/>
    <w:rsid w:val="007B49F2"/>
    <w:rsid w:val="00813772"/>
    <w:rsid w:val="008234C6"/>
    <w:rsid w:val="00906024"/>
    <w:rsid w:val="009E674E"/>
    <w:rsid w:val="009F1775"/>
    <w:rsid w:val="00A15C14"/>
    <w:rsid w:val="00A322D6"/>
    <w:rsid w:val="00A6296E"/>
    <w:rsid w:val="00AF46B8"/>
    <w:rsid w:val="00B352A7"/>
    <w:rsid w:val="00B74728"/>
    <w:rsid w:val="00C505EA"/>
    <w:rsid w:val="00C63AA0"/>
    <w:rsid w:val="00C72817"/>
    <w:rsid w:val="00C97CB7"/>
    <w:rsid w:val="00D9751D"/>
    <w:rsid w:val="00DD673F"/>
    <w:rsid w:val="00E560A1"/>
    <w:rsid w:val="00F5250D"/>
    <w:rsid w:val="00F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Samsonov V.M. (COMPSVM - svm)</cp:lastModifiedBy>
  <cp:revision>5</cp:revision>
  <dcterms:created xsi:type="dcterms:W3CDTF">2015-04-01T13:45:00Z</dcterms:created>
  <dcterms:modified xsi:type="dcterms:W3CDTF">2015-05-22T11:06:00Z</dcterms:modified>
</cp:coreProperties>
</file>